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63" w:rsidRPr="00B52341" w:rsidRDefault="00516D63" w:rsidP="00B52341">
      <w:pPr>
        <w:jc w:val="right"/>
        <w:rPr>
          <w:rFonts w:eastAsia="Times New Roman"/>
          <w:bCs/>
        </w:rPr>
      </w:pPr>
      <w:r w:rsidRPr="00B52341">
        <w:rPr>
          <w:rFonts w:eastAsia="Times New Roman"/>
          <w:bCs/>
          <w:caps/>
        </w:rPr>
        <w:t>ApstiprinātS</w:t>
      </w:r>
      <w:r w:rsidRPr="00B52341">
        <w:rPr>
          <w:rFonts w:eastAsia="Times New Roman"/>
          <w:bCs/>
          <w:caps/>
        </w:rPr>
        <w:br/>
      </w:r>
      <w:r w:rsidRPr="00B52341">
        <w:rPr>
          <w:rFonts w:eastAsia="Times New Roman"/>
          <w:bCs/>
        </w:rPr>
        <w:t>Daugavpils pilsētas domes iepirkuma komisijas</w:t>
      </w:r>
      <w:r w:rsidRPr="00B52341">
        <w:rPr>
          <w:rFonts w:eastAsia="Times New Roman"/>
          <w:bCs/>
        </w:rPr>
        <w:br/>
        <w:t xml:space="preserve">2018.gada </w:t>
      </w:r>
      <w:r w:rsidR="00B52341" w:rsidRPr="00B52341">
        <w:rPr>
          <w:rFonts w:eastAsia="Times New Roman"/>
          <w:bCs/>
        </w:rPr>
        <w:t>1.augusta</w:t>
      </w:r>
      <w:r w:rsidRPr="00B52341">
        <w:rPr>
          <w:rFonts w:eastAsia="Times New Roman"/>
          <w:bCs/>
        </w:rPr>
        <w:t xml:space="preserve"> sēdē, prot.Nr.2</w:t>
      </w:r>
    </w:p>
    <w:p w:rsidR="00DD7FA3" w:rsidRPr="001A114D" w:rsidRDefault="00DD7FA3" w:rsidP="00DD7FA3">
      <w:pPr>
        <w:rPr>
          <w:rFonts w:eastAsia="Times New Roman"/>
          <w:b/>
          <w:bCs/>
          <w:caps/>
          <w:color w:val="FF0000"/>
        </w:rPr>
      </w:pPr>
    </w:p>
    <w:p w:rsidR="001A114D" w:rsidRPr="001A114D" w:rsidRDefault="001A114D" w:rsidP="001A114D">
      <w:pPr>
        <w:jc w:val="center"/>
        <w:rPr>
          <w:b/>
          <w:bCs/>
          <w:caps/>
          <w:sz w:val="23"/>
          <w:szCs w:val="23"/>
        </w:rPr>
      </w:pPr>
    </w:p>
    <w:p w:rsidR="001A114D" w:rsidRPr="001A114D" w:rsidRDefault="001A114D" w:rsidP="001A114D">
      <w:pPr>
        <w:jc w:val="center"/>
        <w:rPr>
          <w:b/>
          <w:bCs/>
          <w:sz w:val="23"/>
          <w:szCs w:val="23"/>
        </w:rPr>
      </w:pPr>
      <w:r w:rsidRPr="001A114D">
        <w:rPr>
          <w:b/>
          <w:bCs/>
          <w:sz w:val="23"/>
          <w:szCs w:val="23"/>
        </w:rPr>
        <w:t>Iepirkums Publisko iepirkumu likuma 9.panta noteiktajā kārtībā</w:t>
      </w:r>
    </w:p>
    <w:p w:rsidR="001A114D" w:rsidRDefault="001A114D" w:rsidP="001A114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“Pacēlāju platformu ierīkošana “Sociālā dienesta” klientiem ar kustību traucējumiem” </w:t>
      </w:r>
    </w:p>
    <w:p w:rsidR="001A114D" w:rsidRDefault="001A114D" w:rsidP="001A114D">
      <w:pPr>
        <w:jc w:val="center"/>
        <w:rPr>
          <w:b/>
          <w:bCs/>
          <w:sz w:val="23"/>
          <w:szCs w:val="23"/>
        </w:rPr>
      </w:pPr>
    </w:p>
    <w:p w:rsidR="001A114D" w:rsidRDefault="001A114D" w:rsidP="00516D63">
      <w:pPr>
        <w:jc w:val="center"/>
        <w:rPr>
          <w:rFonts w:eastAsia="Times New Roman"/>
          <w:b/>
          <w:bCs/>
          <w:color w:val="FF0000"/>
        </w:rPr>
      </w:pPr>
    </w:p>
    <w:p w:rsidR="00DD7FA3" w:rsidRPr="00EA4556" w:rsidRDefault="00DD7FA3" w:rsidP="00DD7FA3">
      <w:pPr>
        <w:rPr>
          <w:rFonts w:eastAsia="Times New Roman"/>
          <w:b/>
        </w:rPr>
      </w:pPr>
    </w:p>
    <w:p w:rsidR="00516D63" w:rsidRPr="00EA4556" w:rsidRDefault="00516D63" w:rsidP="00516D63">
      <w:pPr>
        <w:jc w:val="center"/>
        <w:rPr>
          <w:rFonts w:eastAsia="Times New Roman"/>
          <w:b/>
        </w:rPr>
      </w:pPr>
      <w:r w:rsidRPr="00EA4556">
        <w:rPr>
          <w:rFonts w:eastAsia="Times New Roman"/>
          <w:b/>
        </w:rPr>
        <w:t xml:space="preserve">Atbilde uz pretendenta </w:t>
      </w:r>
      <w:r w:rsidR="00085139" w:rsidRPr="00EA4556">
        <w:rPr>
          <w:rFonts w:eastAsia="Times New Roman"/>
          <w:b/>
        </w:rPr>
        <w:t>jautājumiem</w:t>
      </w:r>
      <w:r w:rsidRPr="00EA4556">
        <w:rPr>
          <w:rFonts w:eastAsia="Times New Roman"/>
          <w:b/>
        </w:rPr>
        <w:t xml:space="preserve"> Nr.1</w:t>
      </w:r>
    </w:p>
    <w:p w:rsidR="00A00FB7" w:rsidRPr="00EA4556" w:rsidRDefault="00A00FB7" w:rsidP="00516D63">
      <w:pPr>
        <w:jc w:val="center"/>
        <w:rPr>
          <w:rFonts w:eastAsia="Times New Roman"/>
          <w:b/>
        </w:rPr>
      </w:pPr>
    </w:p>
    <w:p w:rsidR="00085139" w:rsidRPr="00EA4556" w:rsidRDefault="00310A47" w:rsidP="00C32ED0">
      <w:pPr>
        <w:ind w:right="-472" w:firstLine="720"/>
        <w:jc w:val="both"/>
        <w:rPr>
          <w:rFonts w:eastAsia="Times New Roman"/>
        </w:rPr>
      </w:pPr>
      <w:bookmarkStart w:id="0" w:name="_GoBack"/>
      <w:bookmarkEnd w:id="0"/>
      <w:r w:rsidRPr="00EA4556">
        <w:t xml:space="preserve">Daugavpils pilsētas domes Iepirkuma komisija (turpmāk – Iepirkuma komisija) 2018.gada </w:t>
      </w:r>
      <w:r w:rsidR="00EA4556" w:rsidRPr="00EA4556">
        <w:t xml:space="preserve">1.augusta sēdē (prot. Nr.2) ir izskatījusi pretendenta 30.jūlijā pa e-pastu </w:t>
      </w:r>
      <w:r w:rsidRPr="00EA4556">
        <w:t xml:space="preserve">uzdotos jautājumus saistībā ar iepirkuma </w:t>
      </w:r>
      <w:r w:rsidRPr="00EA4556">
        <w:rPr>
          <w:bCs/>
          <w:sz w:val="23"/>
          <w:szCs w:val="23"/>
        </w:rPr>
        <w:t>“Pacēlāju platformu ierīkošana “Sociālā dienesta” klientiem ar kustību traucējumiem”, identifikācijas Nr. DPD 2018/75 1.daļas  “</w:t>
      </w:r>
      <w:r w:rsidRPr="00EA4556">
        <w:rPr>
          <w:sz w:val="23"/>
          <w:szCs w:val="23"/>
        </w:rPr>
        <w:t>Diagonālā (slīpā) kāpņu pacēlāja – platformas ierīkošana</w:t>
      </w:r>
      <w:r w:rsidR="009171FD" w:rsidRPr="00EA4556">
        <w:rPr>
          <w:bCs/>
          <w:sz w:val="23"/>
          <w:szCs w:val="23"/>
        </w:rPr>
        <w:t xml:space="preserve">”  tehnisko specifikāciju </w:t>
      </w:r>
      <w:r w:rsidR="00516D63" w:rsidRPr="00EA4556">
        <w:rPr>
          <w:rFonts w:eastAsia="Times New Roman"/>
        </w:rPr>
        <w:t>un sniedz šād</w:t>
      </w:r>
      <w:r w:rsidR="00063C1E" w:rsidRPr="00EA4556">
        <w:rPr>
          <w:rFonts w:eastAsia="Times New Roman"/>
        </w:rPr>
        <w:t>as</w:t>
      </w:r>
      <w:r w:rsidR="00516D63" w:rsidRPr="00EA4556">
        <w:rPr>
          <w:rFonts w:eastAsia="Times New Roman"/>
        </w:rPr>
        <w:t xml:space="preserve"> atbild</w:t>
      </w:r>
      <w:r w:rsidR="00063C1E" w:rsidRPr="00EA4556">
        <w:rPr>
          <w:rFonts w:eastAsia="Times New Roman"/>
        </w:rPr>
        <w:t>es</w:t>
      </w:r>
      <w:r w:rsidR="00516D63" w:rsidRPr="00EA4556">
        <w:rPr>
          <w:rFonts w:eastAsia="Times New Roman"/>
        </w:rPr>
        <w:t>:</w:t>
      </w:r>
    </w:p>
    <w:p w:rsidR="00B52341" w:rsidRPr="00EA4556" w:rsidRDefault="00B52341" w:rsidP="00AF33F3">
      <w:pPr>
        <w:jc w:val="both"/>
        <w:rPr>
          <w:rFonts w:eastAsia="Times New Roman"/>
        </w:rPr>
      </w:pPr>
    </w:p>
    <w:p w:rsidR="005F78DC" w:rsidRPr="00EA4556" w:rsidRDefault="005F78DC" w:rsidP="00A43C83">
      <w:pPr>
        <w:ind w:right="-448" w:firstLine="720"/>
        <w:jc w:val="both"/>
        <w:rPr>
          <w:rFonts w:eastAsia="Times New Roman"/>
          <w:lang w:eastAsia="en-US"/>
        </w:rPr>
      </w:pPr>
      <w:r w:rsidRPr="00EA4556">
        <w:rPr>
          <w:rFonts w:eastAsia="Times New Roman"/>
          <w:b/>
          <w:bCs/>
          <w:lang w:eastAsia="en-US"/>
        </w:rPr>
        <w:t xml:space="preserve">1.jautājums: </w:t>
      </w:r>
      <w:r w:rsidRPr="00EA4556">
        <w:rPr>
          <w:rFonts w:eastAsia="Times New Roman"/>
          <w:bCs/>
          <w:lang w:eastAsia="en-US"/>
        </w:rPr>
        <w:t>Kā tiks vērtēti pacēlāji, kuru konstrukcija atbilst drošības standartam EN81-40, bet atšķiras no tehniskajos noteikumos prasītā? Drošības prasību ievērošana konstrukcijā, nenovēršami atspoguļojas cenā un neļauj konkurēt ar nerūpneciski ražotiem vienkāršotiem mehānismiem, kuri neatbilst drošības prasībām?</w:t>
      </w:r>
    </w:p>
    <w:p w:rsidR="005F78DC" w:rsidRPr="000226D9" w:rsidRDefault="005F78DC" w:rsidP="00A43C83">
      <w:pPr>
        <w:ind w:right="-448" w:firstLine="720"/>
        <w:jc w:val="both"/>
        <w:rPr>
          <w:rFonts w:eastAsia="Times New Roman"/>
          <w:lang w:val="en-US" w:eastAsia="en-US"/>
        </w:rPr>
      </w:pPr>
      <w:r w:rsidRPr="00EA4556">
        <w:rPr>
          <w:rFonts w:eastAsia="Times New Roman"/>
          <w:b/>
          <w:i/>
          <w:iCs/>
        </w:rPr>
        <w:t xml:space="preserve">Atbilde uz 1.jautājumu: </w:t>
      </w:r>
      <w:r w:rsidRPr="00EA4556">
        <w:rPr>
          <w:rFonts w:eastAsia="Times New Roman"/>
          <w:lang w:eastAsia="en-US"/>
        </w:rPr>
        <w:t xml:space="preserve">Pacēlāji tiks vērtēti, pamatojoties uz iepirkuma nolikuma 53.punktu – piedāvājuma izvēles kritērijs ir normatīvo aktu un nolikuma prasībām </w:t>
      </w:r>
      <w:r w:rsidRPr="005F78DC">
        <w:rPr>
          <w:rFonts w:eastAsia="Times New Roman"/>
          <w:lang w:eastAsia="en-US"/>
        </w:rPr>
        <w:t xml:space="preserve">atbilstoši saimnieciski visizdevīgākais piedāvājums katrā </w:t>
      </w:r>
      <w:r w:rsidRPr="000226D9">
        <w:rPr>
          <w:rFonts w:eastAsia="Times New Roman"/>
          <w:lang w:eastAsia="en-US"/>
        </w:rPr>
        <w:t xml:space="preserve">daļā. Par saimnieciski visizdevīgāko piedāvājumu daļā tiek atzīts piedāvājums ar viszemāko cenu. ES standarta EN 81-40  ievērošana ir rekomendējama, gadījumā, ja pacēlājs tiek izmantots publiskai lietošanai. Iepirkuma tehniskajā specifikācijā aprakstītie pacēlāji nav paredzēti publiskai lietošanai, bet gan individuālai lietošanai. </w:t>
      </w:r>
      <w:r w:rsidRPr="000226D9">
        <w:rPr>
          <w:rFonts w:eastAsia="Times New Roman"/>
          <w:lang w:val="en-US" w:eastAsia="en-US"/>
        </w:rPr>
        <w:t>Izmantojot pacēlājus privāti, standarta ievērošana ir katra individuāla izvēle. Standartam EN 81-40 nav piešķirts obligāta standarta statuss.</w:t>
      </w:r>
    </w:p>
    <w:p w:rsidR="005F78DC" w:rsidRDefault="005F78DC" w:rsidP="00A43C83">
      <w:pPr>
        <w:spacing w:before="60" w:after="60"/>
        <w:ind w:right="-448" w:firstLine="720"/>
        <w:jc w:val="both"/>
        <w:rPr>
          <w:rFonts w:eastAsia="Times New Roman"/>
          <w:b/>
          <w:bCs/>
          <w:lang w:eastAsia="en-US"/>
        </w:rPr>
      </w:pPr>
    </w:p>
    <w:p w:rsidR="005F78DC" w:rsidRPr="00EA4556" w:rsidRDefault="005F78DC" w:rsidP="00A43C83">
      <w:pPr>
        <w:spacing w:before="60" w:after="60"/>
        <w:ind w:right="-448" w:firstLine="720"/>
        <w:jc w:val="both"/>
        <w:rPr>
          <w:rFonts w:eastAsia="Times New Roman"/>
          <w:bCs/>
          <w:lang w:val="en-US" w:eastAsia="en-US"/>
        </w:rPr>
      </w:pPr>
      <w:r w:rsidRPr="005F78DC">
        <w:rPr>
          <w:rFonts w:eastAsia="Times New Roman"/>
          <w:b/>
          <w:bCs/>
          <w:lang w:eastAsia="en-US"/>
        </w:rPr>
        <w:t>2.jautājums</w:t>
      </w:r>
      <w:r w:rsidRPr="005F78DC">
        <w:rPr>
          <w:rFonts w:eastAsia="Times New Roman"/>
          <w:bCs/>
          <w:lang w:eastAsia="en-US"/>
        </w:rPr>
        <w:t xml:space="preserve">: Vai tehniskā specifikācija paredz pacēlāju nolaižamās/paceļamās drošības barjeras? </w:t>
      </w:r>
      <w:r w:rsidRPr="005F78DC">
        <w:rPr>
          <w:rFonts w:eastAsia="Times New Roman"/>
          <w:bCs/>
          <w:lang w:val="en-US" w:eastAsia="en-US"/>
        </w:rPr>
        <w:t>Ja paredz, miera stāvoklī barjeras nolaistas uz leju vai paliek paceltas?</w:t>
      </w:r>
    </w:p>
    <w:p w:rsidR="005F78DC" w:rsidRPr="005F78DC" w:rsidRDefault="005F78DC" w:rsidP="00A43C83">
      <w:pPr>
        <w:spacing w:before="60" w:after="60"/>
        <w:ind w:right="-448" w:firstLine="720"/>
        <w:jc w:val="both"/>
        <w:rPr>
          <w:rFonts w:eastAsia="Times New Roman"/>
          <w:lang w:eastAsia="en-US"/>
        </w:rPr>
      </w:pPr>
      <w:r w:rsidRPr="005F78DC">
        <w:rPr>
          <w:rFonts w:eastAsia="Times New Roman"/>
          <w:b/>
          <w:i/>
          <w:iCs/>
        </w:rPr>
        <w:t xml:space="preserve">Atbilde uz 2.jautājumu: </w:t>
      </w:r>
      <w:r w:rsidRPr="005F78DC">
        <w:rPr>
          <w:rFonts w:eastAsia="Times New Roman"/>
          <w:lang w:eastAsia="en-US"/>
        </w:rPr>
        <w:t xml:space="preserve">Tehniskā specifikācija neparedz pacēlāju nolaižamās/paceļamās drošības barjeras, kas saskaņā ar ES standartu EN 81-40 arī ir tikai rekomendējama prasība. </w:t>
      </w:r>
    </w:p>
    <w:p w:rsidR="005F78DC" w:rsidRPr="005F78DC" w:rsidRDefault="005F78DC" w:rsidP="00A43C83">
      <w:pPr>
        <w:spacing w:before="60" w:after="60"/>
        <w:ind w:right="-448"/>
        <w:jc w:val="both"/>
        <w:rPr>
          <w:rFonts w:eastAsia="Times New Roman"/>
          <w:i/>
          <w:iCs/>
          <w:lang w:eastAsia="en-US"/>
        </w:rPr>
      </w:pPr>
    </w:p>
    <w:p w:rsidR="00085139" w:rsidRPr="00B52341" w:rsidRDefault="00085139" w:rsidP="00085139">
      <w:pPr>
        <w:spacing w:after="120"/>
        <w:jc w:val="both"/>
        <w:rPr>
          <w:rFonts w:eastAsia="Times New Roman"/>
          <w:b/>
          <w:i/>
          <w:iCs/>
          <w:color w:val="FF0000"/>
        </w:rPr>
      </w:pPr>
    </w:p>
    <w:p w:rsidR="00516D63" w:rsidRPr="00B52341" w:rsidRDefault="00516D63" w:rsidP="00516D63">
      <w:pPr>
        <w:spacing w:before="360"/>
        <w:jc w:val="both"/>
      </w:pPr>
      <w:r w:rsidRPr="00B52341">
        <w:t>Iepirkuma</w:t>
      </w:r>
      <w:r w:rsidR="00AF33F3">
        <w:t xml:space="preserve"> komisijas priekšsēdētājs</w:t>
      </w:r>
      <w:r w:rsidR="00AF33F3">
        <w:tab/>
      </w:r>
      <w:r w:rsidR="00AF33F3">
        <w:tab/>
      </w:r>
      <w:r w:rsidR="00AF33F3">
        <w:tab/>
      </w:r>
      <w:r w:rsidR="00AF33F3">
        <w:tab/>
      </w:r>
      <w:r w:rsidR="00AF33F3">
        <w:tab/>
        <w:t xml:space="preserve">      </w:t>
      </w:r>
      <w:r w:rsidRPr="00B52341">
        <w:t>A.Streiķis</w:t>
      </w:r>
    </w:p>
    <w:p w:rsidR="00516D63" w:rsidRPr="00B52341" w:rsidRDefault="00516D63" w:rsidP="00094A01"/>
    <w:p w:rsidR="00B84F1D" w:rsidRPr="00B52341" w:rsidRDefault="00B84F1D" w:rsidP="00D6482B"/>
    <w:p w:rsidR="00D6482B" w:rsidRPr="00B52341" w:rsidRDefault="00D6482B" w:rsidP="00FA54F0">
      <w:pPr>
        <w:jc w:val="both"/>
        <w:rPr>
          <w:color w:val="FF0000"/>
        </w:rPr>
      </w:pPr>
    </w:p>
    <w:sectPr w:rsidR="00D6482B" w:rsidRPr="00B52341" w:rsidSect="00AF33F3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F0" w:rsidRDefault="00FA54F0" w:rsidP="00FA54F0">
      <w:r>
        <w:separator/>
      </w:r>
    </w:p>
  </w:endnote>
  <w:endnote w:type="continuationSeparator" w:id="0">
    <w:p w:rsidR="00FA54F0" w:rsidRDefault="00FA54F0" w:rsidP="00FA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F0" w:rsidRDefault="00FA54F0" w:rsidP="00FA54F0">
      <w:r>
        <w:separator/>
      </w:r>
    </w:p>
  </w:footnote>
  <w:footnote w:type="continuationSeparator" w:id="0">
    <w:p w:rsidR="00FA54F0" w:rsidRDefault="00FA54F0" w:rsidP="00FA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87"/>
    <w:rsid w:val="000226D9"/>
    <w:rsid w:val="00053E9A"/>
    <w:rsid w:val="00063C1E"/>
    <w:rsid w:val="00075797"/>
    <w:rsid w:val="00085139"/>
    <w:rsid w:val="00094A01"/>
    <w:rsid w:val="00186F50"/>
    <w:rsid w:val="0018710A"/>
    <w:rsid w:val="001A114D"/>
    <w:rsid w:val="001C6E8D"/>
    <w:rsid w:val="001D4A29"/>
    <w:rsid w:val="00233051"/>
    <w:rsid w:val="00240AF0"/>
    <w:rsid w:val="002523C5"/>
    <w:rsid w:val="002B3B67"/>
    <w:rsid w:val="002B6B0F"/>
    <w:rsid w:val="002E2D81"/>
    <w:rsid w:val="00310A47"/>
    <w:rsid w:val="003667FF"/>
    <w:rsid w:val="00384495"/>
    <w:rsid w:val="003E4A63"/>
    <w:rsid w:val="00444169"/>
    <w:rsid w:val="00456736"/>
    <w:rsid w:val="00465AC6"/>
    <w:rsid w:val="0048439E"/>
    <w:rsid w:val="004976E9"/>
    <w:rsid w:val="004C792C"/>
    <w:rsid w:val="00500261"/>
    <w:rsid w:val="00516D63"/>
    <w:rsid w:val="00563DE5"/>
    <w:rsid w:val="005C68A5"/>
    <w:rsid w:val="005F323D"/>
    <w:rsid w:val="005F78DC"/>
    <w:rsid w:val="00610171"/>
    <w:rsid w:val="00651BE4"/>
    <w:rsid w:val="00691033"/>
    <w:rsid w:val="006F4089"/>
    <w:rsid w:val="007E49B2"/>
    <w:rsid w:val="00810489"/>
    <w:rsid w:val="00844B2C"/>
    <w:rsid w:val="00856890"/>
    <w:rsid w:val="00886D47"/>
    <w:rsid w:val="008D2D09"/>
    <w:rsid w:val="0091301D"/>
    <w:rsid w:val="009171FD"/>
    <w:rsid w:val="00922278"/>
    <w:rsid w:val="00951B1A"/>
    <w:rsid w:val="00956269"/>
    <w:rsid w:val="00993BEE"/>
    <w:rsid w:val="00A00FB7"/>
    <w:rsid w:val="00A01AE2"/>
    <w:rsid w:val="00A11BB6"/>
    <w:rsid w:val="00A41316"/>
    <w:rsid w:val="00A43C83"/>
    <w:rsid w:val="00AF33F3"/>
    <w:rsid w:val="00B52341"/>
    <w:rsid w:val="00B84F1D"/>
    <w:rsid w:val="00BA460F"/>
    <w:rsid w:val="00BC3F45"/>
    <w:rsid w:val="00BE1922"/>
    <w:rsid w:val="00BE37D4"/>
    <w:rsid w:val="00C32ED0"/>
    <w:rsid w:val="00C338AC"/>
    <w:rsid w:val="00C52D1A"/>
    <w:rsid w:val="00C565EC"/>
    <w:rsid w:val="00CE3EFE"/>
    <w:rsid w:val="00D42491"/>
    <w:rsid w:val="00D6482B"/>
    <w:rsid w:val="00D7121E"/>
    <w:rsid w:val="00D93D62"/>
    <w:rsid w:val="00DD7FA3"/>
    <w:rsid w:val="00EA22F5"/>
    <w:rsid w:val="00EA4556"/>
    <w:rsid w:val="00EB1A06"/>
    <w:rsid w:val="00F00934"/>
    <w:rsid w:val="00F16444"/>
    <w:rsid w:val="00F81D7D"/>
    <w:rsid w:val="00F82C87"/>
    <w:rsid w:val="00FA3786"/>
    <w:rsid w:val="00FA54F0"/>
    <w:rsid w:val="00FC375E"/>
    <w:rsid w:val="00FD63B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DD5EB"/>
  <w15:chartTrackingRefBased/>
  <w15:docId w15:val="{A7FC6F5E-EF6E-4751-B686-4786A1E5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0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A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94A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01"/>
    <w:rPr>
      <w:rFonts w:ascii="Segoe UI" w:hAnsi="Segoe UI" w:cs="Segoe UI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4F0"/>
    <w:rPr>
      <w:rFonts w:ascii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FA54F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44B2C"/>
    <w:pPr>
      <w:spacing w:before="100" w:beforeAutospacing="1" w:after="100" w:afterAutospacing="1"/>
      <w:jc w:val="both"/>
    </w:pPr>
    <w:rPr>
      <w:rFonts w:eastAsia="Times New Roman"/>
      <w:lang w:val="en-US" w:eastAsia="en-US"/>
    </w:rPr>
  </w:style>
  <w:style w:type="character" w:customStyle="1" w:styleId="c4">
    <w:name w:val="c4"/>
    <w:rsid w:val="00844B2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Lasija</dc:creator>
  <cp:keywords/>
  <dc:description/>
  <cp:lastModifiedBy>Viktorija Lasija</cp:lastModifiedBy>
  <cp:revision>86</cp:revision>
  <cp:lastPrinted>2018-05-21T11:49:00Z</cp:lastPrinted>
  <dcterms:created xsi:type="dcterms:W3CDTF">2018-05-16T05:05:00Z</dcterms:created>
  <dcterms:modified xsi:type="dcterms:W3CDTF">2018-08-01T12:16:00Z</dcterms:modified>
</cp:coreProperties>
</file>